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503" w:rsidRPr="006F5916" w:rsidRDefault="00A2193C" w:rsidP="001C7864">
      <w:pPr>
        <w:tabs>
          <w:tab w:val="left" w:pos="5498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3DDC285" wp14:editId="6D7C0D54">
            <wp:simplePos x="0" y="0"/>
            <wp:positionH relativeFrom="column">
              <wp:posOffset>5833745</wp:posOffset>
            </wp:positionH>
            <wp:positionV relativeFrom="paragraph">
              <wp:posOffset>-4445</wp:posOffset>
            </wp:positionV>
            <wp:extent cx="1047750" cy="1228725"/>
            <wp:effectExtent l="0" t="0" r="0" b="9525"/>
            <wp:wrapSquare wrapText="bothSides"/>
            <wp:docPr id="1" name="Рисунок 1" descr="V:\ПАМЯТКИ\2022\эмблема нов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ПАМЯТКИ\2022\эмблема нов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2503" w:rsidRPr="006F5916"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77696" behindDoc="0" locked="0" layoutInCell="1" allowOverlap="1" wp14:anchorId="4B184561" wp14:editId="7D2A696F">
            <wp:simplePos x="0" y="0"/>
            <wp:positionH relativeFrom="margin">
              <wp:posOffset>9134475</wp:posOffset>
            </wp:positionH>
            <wp:positionV relativeFrom="margin">
              <wp:posOffset>779145</wp:posOffset>
            </wp:positionV>
            <wp:extent cx="878205" cy="878205"/>
            <wp:effectExtent l="0" t="0" r="0" b="0"/>
            <wp:wrapSquare wrapText="bothSides"/>
            <wp:docPr id="5" name="Рисунок 5" descr="http://sch3.gancevichi.edu.by/ru/sm.aspx?guid=21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3.gancevichi.edu.by/ru/sm.aspx?guid=210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aintStrokes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87820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2503" w:rsidRPr="006F5916"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75648" behindDoc="0" locked="0" layoutInCell="1" allowOverlap="1" wp14:anchorId="5F1BC74D" wp14:editId="47B9B81A">
            <wp:simplePos x="0" y="0"/>
            <wp:positionH relativeFrom="margin">
              <wp:posOffset>8829675</wp:posOffset>
            </wp:positionH>
            <wp:positionV relativeFrom="margin">
              <wp:posOffset>474345</wp:posOffset>
            </wp:positionV>
            <wp:extent cx="878205" cy="878205"/>
            <wp:effectExtent l="0" t="0" r="0" b="0"/>
            <wp:wrapSquare wrapText="bothSides"/>
            <wp:docPr id="3" name="Рисунок 3" descr="http://sch3.gancevichi.edu.by/ru/sm.aspx?guid=21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3.gancevichi.edu.by/ru/sm.aspx?guid=210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aintStrokes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87820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2503" w:rsidRPr="006F5916"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79744" behindDoc="0" locked="0" layoutInCell="1" allowOverlap="1" wp14:anchorId="3AD8A333" wp14:editId="23F9A8A1">
            <wp:simplePos x="0" y="0"/>
            <wp:positionH relativeFrom="margin">
              <wp:posOffset>9072245</wp:posOffset>
            </wp:positionH>
            <wp:positionV relativeFrom="margin">
              <wp:posOffset>626745</wp:posOffset>
            </wp:positionV>
            <wp:extent cx="878205" cy="878205"/>
            <wp:effectExtent l="0" t="0" r="0" b="0"/>
            <wp:wrapSquare wrapText="bothSides"/>
            <wp:docPr id="9" name="Рисунок 9" descr="http://sch3.gancevichi.edu.by/ru/sm.aspx?guid=21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3.gancevichi.edu.by/ru/sm.aspx?guid=210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aintStrokes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87820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2503" w:rsidRPr="006F5916"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78720" behindDoc="0" locked="0" layoutInCell="1" allowOverlap="1" wp14:anchorId="3BC6FECE" wp14:editId="5C2A0844">
            <wp:simplePos x="0" y="0"/>
            <wp:positionH relativeFrom="margin">
              <wp:posOffset>8919845</wp:posOffset>
            </wp:positionH>
            <wp:positionV relativeFrom="margin">
              <wp:posOffset>474345</wp:posOffset>
            </wp:positionV>
            <wp:extent cx="878205" cy="878205"/>
            <wp:effectExtent l="0" t="0" r="0" b="0"/>
            <wp:wrapSquare wrapText="bothSides"/>
            <wp:docPr id="8" name="Рисунок 8" descr="http://sch3.gancevichi.edu.by/ru/sm.aspx?guid=21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3.gancevichi.edu.by/ru/sm.aspx?guid=210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aintStrokes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87820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2503" w:rsidRPr="006F5916"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80768" behindDoc="0" locked="0" layoutInCell="1" allowOverlap="1" wp14:anchorId="538BF3F7" wp14:editId="3B1B2DB6">
            <wp:simplePos x="0" y="0"/>
            <wp:positionH relativeFrom="margin">
              <wp:posOffset>9224645</wp:posOffset>
            </wp:positionH>
            <wp:positionV relativeFrom="margin">
              <wp:posOffset>779145</wp:posOffset>
            </wp:positionV>
            <wp:extent cx="878205" cy="878205"/>
            <wp:effectExtent l="0" t="0" r="0" b="0"/>
            <wp:wrapSquare wrapText="bothSides"/>
            <wp:docPr id="10" name="Рисунок 10" descr="http://sch3.gancevichi.edu.by/ru/sm.aspx?guid=21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3.gancevichi.edu.by/ru/sm.aspx?guid=210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aintStrokes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87820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2503" w:rsidRPr="006F5916"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76672" behindDoc="0" locked="0" layoutInCell="1" allowOverlap="1" wp14:anchorId="1CB576F0" wp14:editId="78A0842A">
            <wp:simplePos x="0" y="0"/>
            <wp:positionH relativeFrom="margin">
              <wp:posOffset>8982075</wp:posOffset>
            </wp:positionH>
            <wp:positionV relativeFrom="margin">
              <wp:posOffset>626745</wp:posOffset>
            </wp:positionV>
            <wp:extent cx="878205" cy="878205"/>
            <wp:effectExtent l="0" t="0" r="0" b="0"/>
            <wp:wrapSquare wrapText="bothSides"/>
            <wp:docPr id="4" name="Рисунок 4" descr="http://sch3.gancevichi.edu.by/ru/sm.aspx?guid=21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3.gancevichi.edu.by/ru/sm.aspx?guid=210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aintStrokes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87820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7864"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 w:rsidR="00822503" w:rsidRPr="006F5916">
        <w:rPr>
          <w:rFonts w:ascii="Times New Roman" w:hAnsi="Times New Roman" w:cs="Times New Roman"/>
          <w:b/>
          <w:sz w:val="36"/>
          <w:szCs w:val="36"/>
        </w:rPr>
        <w:t xml:space="preserve">СОЦИАЛЬНЫЙ КОНТРАКТ </w:t>
      </w:r>
    </w:p>
    <w:p w:rsidR="001C7569" w:rsidRDefault="00822503" w:rsidP="00822503">
      <w:pPr>
        <w:tabs>
          <w:tab w:val="left" w:pos="5498"/>
        </w:tabs>
        <w:jc w:val="center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 w:rsidRPr="00822503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поможет в преодолении трудной жизненной ситуации</w:t>
      </w:r>
      <w:r w:rsidR="00E51543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 </w:t>
      </w:r>
    </w:p>
    <w:p w:rsidR="00822503" w:rsidRDefault="00E51543" w:rsidP="00822503">
      <w:pPr>
        <w:tabs>
          <w:tab w:val="left" w:pos="5498"/>
        </w:tabs>
        <w:jc w:val="center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повышении</w:t>
      </w:r>
      <w:proofErr w:type="gramEnd"/>
      <w:r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 доходов семьи</w:t>
      </w:r>
    </w:p>
    <w:p w:rsidR="00822503" w:rsidRDefault="009C50E8" w:rsidP="009C50E8">
      <w:pPr>
        <w:tabs>
          <w:tab w:val="left" w:pos="5498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 wp14:anchorId="40FB3B31" wp14:editId="011A8AEA">
            <wp:simplePos x="0" y="0"/>
            <wp:positionH relativeFrom="column">
              <wp:posOffset>0</wp:posOffset>
            </wp:positionH>
            <wp:positionV relativeFrom="paragraph">
              <wp:posOffset>909320</wp:posOffset>
            </wp:positionV>
            <wp:extent cx="1333500" cy="1504950"/>
            <wp:effectExtent l="0" t="0" r="0" b="0"/>
            <wp:wrapSquare wrapText="bothSides"/>
            <wp:docPr id="18" name="Рисунок 18" descr="V:\СМИ _2023 год\Статьи\Социальный контракт\для почты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:\СМИ _2023 год\Статьи\Социальный контракт\для почты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6728">
        <w:rPr>
          <w:rFonts w:ascii="Times New Roman" w:hAnsi="Times New Roman" w:cs="Times New Roman"/>
          <w:sz w:val="28"/>
          <w:szCs w:val="28"/>
        </w:rPr>
        <w:t xml:space="preserve">  </w:t>
      </w:r>
      <w:r w:rsidR="00A2193C" w:rsidRPr="006F5916">
        <w:rPr>
          <w:rFonts w:ascii="Times New Roman" w:hAnsi="Times New Roman" w:cs="Times New Roman"/>
          <w:sz w:val="28"/>
          <w:szCs w:val="28"/>
        </w:rPr>
        <w:t xml:space="preserve">Социальный контракт – это </w:t>
      </w:r>
      <w:r w:rsidR="00CB038E" w:rsidRPr="006F5916">
        <w:rPr>
          <w:rFonts w:ascii="Times New Roman" w:hAnsi="Times New Roman" w:cs="Times New Roman"/>
          <w:sz w:val="28"/>
          <w:szCs w:val="28"/>
        </w:rPr>
        <w:t>соглашение, которое заключается между органами соц</w:t>
      </w:r>
      <w:r w:rsidR="007125C5">
        <w:rPr>
          <w:rFonts w:ascii="Times New Roman" w:hAnsi="Times New Roman" w:cs="Times New Roman"/>
          <w:sz w:val="28"/>
          <w:szCs w:val="28"/>
        </w:rPr>
        <w:t xml:space="preserve">иальной </w:t>
      </w:r>
      <w:bookmarkStart w:id="0" w:name="_GoBack"/>
      <w:bookmarkEnd w:id="0"/>
      <w:r w:rsidR="007125C5">
        <w:rPr>
          <w:rFonts w:ascii="Times New Roman" w:hAnsi="Times New Roman" w:cs="Times New Roman"/>
          <w:sz w:val="28"/>
          <w:szCs w:val="28"/>
        </w:rPr>
        <w:t>поддержк</w:t>
      </w:r>
      <w:r w:rsidR="00CB038E" w:rsidRPr="006F5916">
        <w:rPr>
          <w:rFonts w:ascii="Times New Roman" w:hAnsi="Times New Roman" w:cs="Times New Roman"/>
          <w:sz w:val="28"/>
          <w:szCs w:val="28"/>
        </w:rPr>
        <w:t>и малоимущей семьей</w:t>
      </w:r>
      <w:r w:rsidR="002945B8">
        <w:rPr>
          <w:rFonts w:ascii="Times New Roman" w:hAnsi="Times New Roman" w:cs="Times New Roman"/>
          <w:sz w:val="28"/>
          <w:szCs w:val="28"/>
        </w:rPr>
        <w:t xml:space="preserve"> или</w:t>
      </w:r>
      <w:r w:rsidR="00CB038E" w:rsidRPr="006F5916">
        <w:rPr>
          <w:rFonts w:ascii="Times New Roman" w:hAnsi="Times New Roman" w:cs="Times New Roman"/>
          <w:sz w:val="28"/>
          <w:szCs w:val="28"/>
        </w:rPr>
        <w:t xml:space="preserve"> одиноко проживающим гражданином</w:t>
      </w:r>
      <w:r w:rsidR="00AB3972">
        <w:rPr>
          <w:rFonts w:ascii="Times New Roman" w:hAnsi="Times New Roman" w:cs="Times New Roman"/>
          <w:sz w:val="28"/>
          <w:szCs w:val="28"/>
        </w:rPr>
        <w:t>,</w:t>
      </w:r>
      <w:r w:rsidR="00E51543" w:rsidRPr="006F5916">
        <w:rPr>
          <w:rFonts w:ascii="Times New Roman" w:hAnsi="Times New Roman" w:cs="Times New Roman"/>
          <w:sz w:val="28"/>
          <w:szCs w:val="28"/>
        </w:rPr>
        <w:t xml:space="preserve"> </w:t>
      </w:r>
      <w:r w:rsidR="00AB3972" w:rsidRPr="00AB3972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="002945B8">
        <w:rPr>
          <w:rFonts w:ascii="Times New Roman" w:hAnsi="Times New Roman" w:cs="Times New Roman"/>
          <w:sz w:val="28"/>
          <w:szCs w:val="28"/>
          <w:shd w:val="clear" w:color="auto" w:fill="FFFFFF"/>
        </w:rPr>
        <w:t>ьи</w:t>
      </w:r>
      <w:r w:rsidR="00AB3972" w:rsidRPr="00AB3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доход</w:t>
      </w:r>
      <w:r w:rsidR="002945B8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AB3972" w:rsidRPr="00AB3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независящим от них причинам </w:t>
      </w:r>
      <w:hyperlink r:id="rId10" w:tgtFrame="_blank" w:history="1">
        <w:r w:rsidR="00AB3972" w:rsidRPr="009C725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ниже</w:t>
        </w:r>
        <w:r w:rsidR="003F0FED" w:rsidRPr="009C725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величины</w:t>
        </w:r>
        <w:r w:rsidR="00AB3972" w:rsidRPr="009C725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прожиточного минимума</w:t>
        </w:r>
      </w:hyperlink>
      <w:r w:rsidR="00AB3972" w:rsidRPr="009C725B">
        <w:rPr>
          <w:rFonts w:ascii="Arial" w:hAnsi="Arial" w:cs="Arial"/>
          <w:shd w:val="clear" w:color="auto" w:fill="FFFFFF"/>
        </w:rPr>
        <w:t xml:space="preserve"> </w:t>
      </w:r>
      <w:r w:rsidR="00F913E3">
        <w:rPr>
          <w:rFonts w:ascii="Times New Roman" w:hAnsi="Times New Roman" w:cs="Times New Roman"/>
          <w:sz w:val="28"/>
          <w:szCs w:val="28"/>
          <w:shd w:val="clear" w:color="auto" w:fill="FFFFFF"/>
        </w:rPr>
        <w:t>на душу н</w:t>
      </w:r>
      <w:r w:rsidR="003F0FED" w:rsidRPr="009C725B">
        <w:rPr>
          <w:rFonts w:ascii="Times New Roman" w:hAnsi="Times New Roman" w:cs="Times New Roman"/>
          <w:sz w:val="28"/>
          <w:szCs w:val="28"/>
          <w:shd w:val="clear" w:color="auto" w:fill="FFFFFF"/>
        </w:rPr>
        <w:t>аселения</w:t>
      </w:r>
      <w:r w:rsidR="00F913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27F81">
        <w:rPr>
          <w:rFonts w:ascii="Times New Roman" w:hAnsi="Times New Roman" w:cs="Times New Roman"/>
          <w:sz w:val="28"/>
          <w:szCs w:val="28"/>
          <w:shd w:val="clear" w:color="auto" w:fill="FFFFFF"/>
        </w:rPr>
        <w:t>в 202</w:t>
      </w:r>
      <w:r w:rsidR="001C7569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227F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</w:t>
      </w:r>
      <w:r w:rsidR="009C725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D5EAD" w:rsidRPr="009C50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– </w:t>
      </w:r>
      <w:r w:rsidR="001C756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21634,00</w:t>
      </w:r>
      <w:r w:rsidR="00DD5EAD" w:rsidRPr="009C50E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руб</w:t>
      </w:r>
      <w:r w:rsidR="0090130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лей</w:t>
      </w:r>
      <w:r w:rsidR="00DD5EAD" w:rsidRPr="009C50E8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AB770B" w:rsidRDefault="00AB770B" w:rsidP="00243FEE">
      <w:pPr>
        <w:tabs>
          <w:tab w:val="left" w:pos="5498"/>
        </w:tabs>
        <w:spacing w:line="120" w:lineRule="exact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796728" w:rsidRPr="006C5A35" w:rsidRDefault="00796728" w:rsidP="009D30BD">
      <w:pPr>
        <w:tabs>
          <w:tab w:val="left" w:pos="5498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6"/>
          <w:sz w:val="32"/>
          <w:szCs w:val="32"/>
          <w:u w:val="single"/>
          <w:lang w:eastAsia="ru-RU"/>
        </w:rPr>
      </w:pPr>
      <w:r w:rsidRPr="006C5A35">
        <w:rPr>
          <w:rFonts w:ascii="Times New Roman" w:eastAsia="Times New Roman" w:hAnsi="Times New Roman" w:cs="Times New Roman"/>
          <w:b/>
          <w:spacing w:val="-6"/>
          <w:sz w:val="32"/>
          <w:szCs w:val="32"/>
          <w:u w:val="single"/>
          <w:lang w:eastAsia="ru-RU"/>
        </w:rPr>
        <w:t>Виды социального контракта:</w:t>
      </w:r>
    </w:p>
    <w:p w:rsidR="007D0B04" w:rsidRDefault="00AB1EE4" w:rsidP="009D30BD">
      <w:pPr>
        <w:tabs>
          <w:tab w:val="left" w:pos="5498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657A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</w:t>
      </w:r>
      <w:r w:rsidR="00914D8C" w:rsidRPr="001657A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) </w:t>
      </w:r>
      <w:r w:rsidR="00914D8C" w:rsidRPr="006C5A35">
        <w:rPr>
          <w:rFonts w:ascii="Times New Roman" w:eastAsia="Times New Roman" w:hAnsi="Times New Roman" w:cs="Times New Roman"/>
          <w:b/>
          <w:i/>
          <w:spacing w:val="-6"/>
          <w:sz w:val="36"/>
          <w:szCs w:val="36"/>
          <w:u w:val="single"/>
          <w:lang w:eastAsia="ru-RU"/>
        </w:rPr>
        <w:t>на поиск работы</w:t>
      </w:r>
      <w:r w:rsidR="00914D8C" w:rsidRPr="001657AA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</w:t>
      </w:r>
      <w:r w:rsidR="00914D8C" w:rsidRPr="001657A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(на срок не более 9 месяцев) </w:t>
      </w:r>
      <w:r w:rsidR="00914D8C" w:rsidRPr="001657AA">
        <w:rPr>
          <w:rFonts w:ascii="Times New Roman" w:eastAsia="Times New Roman" w:hAnsi="Times New Roman" w:cs="Times New Roman"/>
          <w:spacing w:val="-6"/>
          <w:sz w:val="28"/>
          <w:szCs w:val="28"/>
          <w:u w:val="single"/>
          <w:lang w:eastAsia="ru-RU"/>
        </w:rPr>
        <w:t xml:space="preserve">при </w:t>
      </w:r>
      <w:r w:rsidR="00F913E3">
        <w:rPr>
          <w:rFonts w:ascii="Times New Roman" w:eastAsia="Times New Roman" w:hAnsi="Times New Roman" w:cs="Times New Roman"/>
          <w:spacing w:val="-6"/>
          <w:sz w:val="28"/>
          <w:szCs w:val="28"/>
          <w:u w:val="single"/>
          <w:lang w:eastAsia="ru-RU"/>
        </w:rPr>
        <w:t xml:space="preserve">соблюдении </w:t>
      </w:r>
      <w:r w:rsidR="00914D8C" w:rsidRPr="001657AA">
        <w:rPr>
          <w:rFonts w:ascii="Times New Roman" w:eastAsia="Times New Roman" w:hAnsi="Times New Roman" w:cs="Times New Roman"/>
          <w:spacing w:val="-6"/>
          <w:sz w:val="28"/>
          <w:szCs w:val="28"/>
          <w:u w:val="single"/>
          <w:lang w:eastAsia="ru-RU"/>
        </w:rPr>
        <w:t>услови</w:t>
      </w:r>
      <w:r w:rsidR="00F913E3">
        <w:rPr>
          <w:rFonts w:ascii="Times New Roman" w:eastAsia="Times New Roman" w:hAnsi="Times New Roman" w:cs="Times New Roman"/>
          <w:spacing w:val="-6"/>
          <w:sz w:val="28"/>
          <w:szCs w:val="28"/>
          <w:u w:val="single"/>
          <w:lang w:eastAsia="ru-RU"/>
        </w:rPr>
        <w:t>й</w:t>
      </w:r>
      <w:r w:rsidR="007B3DE6" w:rsidRPr="001657AA">
        <w:rPr>
          <w:rFonts w:ascii="Times New Roman" w:eastAsia="Times New Roman" w:hAnsi="Times New Roman" w:cs="Times New Roman"/>
          <w:spacing w:val="-6"/>
          <w:sz w:val="28"/>
          <w:szCs w:val="28"/>
          <w:u w:val="single"/>
          <w:lang w:eastAsia="ru-RU"/>
        </w:rPr>
        <w:t>:</w:t>
      </w:r>
      <w:r w:rsidR="00914D8C" w:rsidRPr="001657A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гражданин на дату подачи заявления не состоит в трудовых отношениях и является гражданином трудоспособного возраста</w:t>
      </w:r>
      <w:r w:rsidR="007D0B0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 </w:t>
      </w:r>
    </w:p>
    <w:p w:rsidR="000F72A0" w:rsidRDefault="007D0B04" w:rsidP="009D30BD">
      <w:pPr>
        <w:tabs>
          <w:tab w:val="left" w:pos="5498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Размер выплаты составляет </w:t>
      </w:r>
      <w:r w:rsidR="001C756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–</w:t>
      </w:r>
      <w:r w:rsidR="00914D8C" w:rsidRPr="001657A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2</w:t>
      </w:r>
      <w:r w:rsidR="001C756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3581,00</w:t>
      </w:r>
      <w:r w:rsidR="001657AA" w:rsidRPr="001657A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р</w:t>
      </w:r>
      <w:r w:rsidR="00914D8C" w:rsidRPr="001657A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уб</w:t>
      </w:r>
      <w:r w:rsidR="001C756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  <w:r w:rsidR="00A26BC3" w:rsidRPr="001657A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;</w:t>
      </w:r>
      <w:r w:rsidR="00914D8C" w:rsidRPr="001657A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642C5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данную выплату можно использовать для прохождения медицинской комиссии для трудоустройства. При официальном трудоустройстве, в течени</w:t>
      </w:r>
      <w:proofErr w:type="gramStart"/>
      <w:r w:rsidR="00642C5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</w:t>
      </w:r>
      <w:proofErr w:type="gramEnd"/>
      <w:r w:rsidR="00642C5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трёх месяцев, также осуществляется выплата в размере </w:t>
      </w:r>
      <w:r w:rsidR="001C756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23581,00</w:t>
      </w:r>
      <w:r w:rsidR="00642C5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руб. </w:t>
      </w:r>
    </w:p>
    <w:p w:rsidR="00796728" w:rsidRPr="00F913E3" w:rsidRDefault="00796728" w:rsidP="009D30BD">
      <w:pPr>
        <w:tabs>
          <w:tab w:val="left" w:pos="5498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u w:val="single"/>
          <w:lang w:eastAsia="ru-RU"/>
        </w:rPr>
      </w:pPr>
    </w:p>
    <w:p w:rsidR="007D0B04" w:rsidRDefault="00642C57" w:rsidP="000F72A0">
      <w:pPr>
        <w:tabs>
          <w:tab w:val="left" w:pos="5498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</w:t>
      </w:r>
      <w:r w:rsidR="0079672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0C3D74" w:rsidRPr="001657A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</w:t>
      </w:r>
      <w:r w:rsidR="00914D8C" w:rsidRPr="001657A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) </w:t>
      </w:r>
      <w:r w:rsidR="00914D8C" w:rsidRPr="006C5A35">
        <w:rPr>
          <w:rFonts w:ascii="Times New Roman" w:eastAsia="Times New Roman" w:hAnsi="Times New Roman" w:cs="Times New Roman"/>
          <w:b/>
          <w:i/>
          <w:spacing w:val="-6"/>
          <w:sz w:val="36"/>
          <w:szCs w:val="36"/>
          <w:u w:val="single"/>
          <w:lang w:eastAsia="ru-RU"/>
        </w:rPr>
        <w:t>на осуществление индивидуальной предпринимательской деятельности</w:t>
      </w:r>
      <w:r w:rsidR="00914D8C" w:rsidRPr="001657A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(на срок не более 12 месяцев)</w:t>
      </w:r>
      <w:r w:rsidR="002E7D2E" w:rsidRPr="001657A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914D8C" w:rsidRPr="001657AA">
        <w:rPr>
          <w:rFonts w:ascii="Times New Roman" w:eastAsia="Times New Roman" w:hAnsi="Times New Roman" w:cs="Times New Roman"/>
          <w:spacing w:val="-6"/>
          <w:sz w:val="28"/>
          <w:szCs w:val="28"/>
          <w:u w:val="single"/>
          <w:lang w:eastAsia="ru-RU"/>
        </w:rPr>
        <w:t>при условии</w:t>
      </w:r>
      <w:r w:rsidR="0080703F" w:rsidRPr="001657AA">
        <w:rPr>
          <w:rFonts w:ascii="Times New Roman" w:eastAsia="Times New Roman" w:hAnsi="Times New Roman" w:cs="Times New Roman"/>
          <w:spacing w:val="-6"/>
          <w:sz w:val="28"/>
          <w:szCs w:val="28"/>
          <w:u w:val="single"/>
          <w:lang w:eastAsia="ru-RU"/>
        </w:rPr>
        <w:t>:</w:t>
      </w:r>
      <w:r w:rsidR="00914D8C" w:rsidRPr="001657A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7D0B0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гражданин зарегистрирован</w:t>
      </w:r>
      <w:r w:rsidR="0079672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(зарегистрируется)</w:t>
      </w:r>
      <w:r w:rsidR="007D0B0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 качестве индивидуального предпринимателя</w:t>
      </w:r>
      <w:r w:rsidR="009F007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или налогоплательщика на профессиональный налог</w:t>
      </w:r>
      <w:r w:rsidR="0079672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</w:t>
      </w:r>
      <w:r w:rsidR="00914D8C" w:rsidRPr="001657A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не получил в текущем году единовременную финансовую помощь на оказание содействия началу осуществления предпринимательской деятельности безработных граждан.</w:t>
      </w:r>
      <w:r w:rsidR="0080703F" w:rsidRPr="001657A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</w:p>
    <w:p w:rsidR="00914D8C" w:rsidRPr="001657AA" w:rsidRDefault="007D0B04" w:rsidP="000F72A0">
      <w:pPr>
        <w:tabs>
          <w:tab w:val="left" w:pos="5498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</w:t>
      </w:r>
      <w:r w:rsidR="00914D8C" w:rsidRPr="001657A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Размер выплаты составляет не более 350 тыс. рублей (единовременно или по частям в зависимости от наступления расходных обязательств</w:t>
      </w:r>
      <w:r w:rsidR="00243FE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 соответствии с программой социальной адаптации</w:t>
      </w:r>
      <w:r w:rsidR="00914D8C" w:rsidRPr="001657A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)</w:t>
      </w:r>
      <w:r w:rsidR="00A26BC3" w:rsidRPr="001657A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;</w:t>
      </w:r>
    </w:p>
    <w:p w:rsidR="00642C57" w:rsidRDefault="00642C57" w:rsidP="007D0B0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bdr w:val="none" w:sz="0" w:space="0" w:color="auto" w:frame="1"/>
          <w:lang w:eastAsia="ru-RU"/>
        </w:rPr>
      </w:pPr>
    </w:p>
    <w:p w:rsidR="007D0B04" w:rsidRDefault="000C3D74" w:rsidP="006C5A3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657AA">
        <w:rPr>
          <w:rFonts w:ascii="Times New Roman" w:eastAsia="Times New Roman" w:hAnsi="Times New Roman" w:cs="Times New Roman"/>
          <w:spacing w:val="-6"/>
          <w:sz w:val="28"/>
          <w:szCs w:val="28"/>
          <w:bdr w:val="none" w:sz="0" w:space="0" w:color="auto" w:frame="1"/>
          <w:lang w:eastAsia="ru-RU"/>
        </w:rPr>
        <w:t>в</w:t>
      </w:r>
      <w:r w:rsidR="00914D8C" w:rsidRPr="001657AA">
        <w:rPr>
          <w:rFonts w:ascii="Times New Roman" w:eastAsia="Times New Roman" w:hAnsi="Times New Roman" w:cs="Times New Roman"/>
          <w:spacing w:val="-6"/>
          <w:sz w:val="28"/>
          <w:szCs w:val="28"/>
          <w:bdr w:val="none" w:sz="0" w:space="0" w:color="auto" w:frame="1"/>
          <w:lang w:eastAsia="ru-RU"/>
        </w:rPr>
        <w:t xml:space="preserve">) </w:t>
      </w:r>
      <w:r w:rsidR="00914D8C" w:rsidRPr="006C5A35">
        <w:rPr>
          <w:rFonts w:ascii="Times New Roman" w:eastAsia="Times New Roman" w:hAnsi="Times New Roman" w:cs="Times New Roman"/>
          <w:b/>
          <w:i/>
          <w:spacing w:val="-6"/>
          <w:sz w:val="36"/>
          <w:szCs w:val="36"/>
          <w:u w:val="single"/>
          <w:bdr w:val="none" w:sz="0" w:space="0" w:color="auto" w:frame="1"/>
          <w:lang w:eastAsia="ru-RU"/>
        </w:rPr>
        <w:t xml:space="preserve">на </w:t>
      </w:r>
      <w:r w:rsidR="00914D8C" w:rsidRPr="006C5A35">
        <w:rPr>
          <w:rFonts w:ascii="Times New Roman" w:eastAsia="Times New Roman" w:hAnsi="Times New Roman" w:cs="Times New Roman"/>
          <w:b/>
          <w:i/>
          <w:spacing w:val="-6"/>
          <w:sz w:val="36"/>
          <w:szCs w:val="36"/>
          <w:u w:val="single"/>
          <w:lang w:eastAsia="ru-RU"/>
        </w:rPr>
        <w:t>ведение личного подсобного хозяйства</w:t>
      </w:r>
      <w:r w:rsidR="00567500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</w:t>
      </w:r>
      <w:r w:rsidR="00567500" w:rsidRPr="006C5A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(постройка сарая для содержания скота, птицы; </w:t>
      </w:r>
      <w:r w:rsidR="006C5A35" w:rsidRPr="006C5A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приобретение </w:t>
      </w:r>
      <w:r w:rsidR="00567500" w:rsidRPr="006C5A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корм</w:t>
      </w:r>
      <w:r w:rsidR="006C5A35" w:rsidRPr="006C5A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ов</w:t>
      </w:r>
      <w:r w:rsidR="00567500" w:rsidRPr="006C5A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сено; приобретение теплиц; приобретение садового инвентаря </w:t>
      </w:r>
      <w:r w:rsidR="006C5A35" w:rsidRPr="006C5A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для растениеводства</w:t>
      </w:r>
      <w:r w:rsidR="00567500" w:rsidRPr="006C5A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овощеводства</w:t>
      </w:r>
      <w:r w:rsidR="006C5A35" w:rsidRPr="006C5A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567500" w:rsidRPr="006C5A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 мотоблок, культиватор и т.д.</w:t>
      </w:r>
      <w:r w:rsidR="006C5A35" w:rsidRPr="006C5A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; бурение скважин</w:t>
      </w:r>
      <w:r w:rsidR="00567500" w:rsidRPr="006C5A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)</w:t>
      </w:r>
      <w:r w:rsidR="006C5A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</w:t>
      </w:r>
      <w:r w:rsidR="00914D8C" w:rsidRPr="001657A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на срок не более 12 месяцев</w:t>
      </w:r>
      <w:r w:rsidR="006C5A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</w:t>
      </w:r>
      <w:r w:rsidR="00914D8C" w:rsidRPr="001657A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914D8C" w:rsidRPr="001657AA">
        <w:rPr>
          <w:rFonts w:ascii="Times New Roman" w:eastAsia="Times New Roman" w:hAnsi="Times New Roman" w:cs="Times New Roman"/>
          <w:spacing w:val="-6"/>
          <w:sz w:val="28"/>
          <w:szCs w:val="28"/>
          <w:u w:val="single"/>
          <w:lang w:eastAsia="ru-RU"/>
        </w:rPr>
        <w:t>при условии</w:t>
      </w:r>
      <w:r w:rsidR="004469CB" w:rsidRPr="007D0B0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:</w:t>
      </w:r>
      <w:r w:rsidR="007D0B04" w:rsidRPr="007D0B0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7D0B0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неполучение гражданином от государственного учреждения службы занятости населения единовременной финансовой помощи</w:t>
      </w:r>
      <w:r w:rsidR="00F914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914D8C" w:rsidRDefault="00914D8C" w:rsidP="007D0B0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657A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Размер выплаты составляет до 200 тыс. рублей (единовременно или по частям по мере наступления расходных обязательств).</w:t>
      </w:r>
    </w:p>
    <w:p w:rsidR="00F914CE" w:rsidRDefault="00F914CE" w:rsidP="007D0B0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796728" w:rsidRDefault="00642C57" w:rsidP="00642C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социального контракта гражданин имеет право пройти обучение по выбранному направлению, с оплатой до 30 тыс. рублей.</w:t>
      </w:r>
    </w:p>
    <w:p w:rsidR="00550E44" w:rsidRPr="00682D8D" w:rsidRDefault="00682D8D" w:rsidP="007D0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82D8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</w:t>
      </w:r>
      <w:r w:rsidR="006C5A35" w:rsidRPr="00682D8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о вопросам </w:t>
      </w:r>
      <w:r w:rsidRPr="00682D8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консультации и </w:t>
      </w:r>
      <w:r w:rsidR="006C5A35" w:rsidRPr="00682D8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оформления</w:t>
      </w:r>
      <w:r w:rsidR="00550E44" w:rsidRPr="00682D8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соц</w:t>
      </w:r>
      <w:r w:rsidR="006C5A35" w:rsidRPr="00682D8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иального</w:t>
      </w:r>
      <w:r w:rsidR="00DC4161" w:rsidRPr="00682D8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6C5A35" w:rsidRPr="00682D8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контракта</w:t>
      </w:r>
      <w:r w:rsidRPr="00682D8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необходимо обращаться</w:t>
      </w:r>
      <w:r w:rsidR="00550E44" w:rsidRPr="00682D8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</w:p>
    <w:p w:rsidR="009D30BD" w:rsidRPr="00682D8D" w:rsidRDefault="009D30BD" w:rsidP="001C7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682D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в</w:t>
      </w:r>
      <w:r w:rsidR="001C75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C7569" w:rsidRPr="001C75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краевое государственное казенное учреждение</w:t>
      </w:r>
      <w:r w:rsidR="001C75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C7569" w:rsidRPr="001C75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«Комсомольский центр социальной</w:t>
      </w:r>
      <w:r w:rsidR="001C75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C7569" w:rsidRPr="001C75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поддержки населения»</w:t>
      </w:r>
      <w:r w:rsidR="001C75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C7569" w:rsidRPr="001C75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Отдел социальной поддержки</w:t>
      </w:r>
      <w:r w:rsidR="001C75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C7569" w:rsidRPr="001C75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населения по Амурскому району</w:t>
      </w:r>
      <w:r w:rsidRPr="00682D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757A0" w:rsidRPr="00682D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адресу</w:t>
      </w:r>
      <w:r w:rsidR="001757A0" w:rsidRPr="009310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 г. Амурск, ул. Лесная, д.3а, тел. «горячей линии» - 8(42142)</w:t>
      </w:r>
      <w:r w:rsidR="001C7569" w:rsidRPr="009310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2 90 02</w:t>
      </w:r>
      <w:r w:rsidR="001757A0" w:rsidRPr="009310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</w:t>
      </w:r>
      <w:r w:rsidR="00BE5B32" w:rsidRPr="009310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либо при личном обращении </w:t>
      </w:r>
      <w:proofErr w:type="spellStart"/>
      <w:r w:rsidR="00BE5B32" w:rsidRPr="009310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каб</w:t>
      </w:r>
      <w:proofErr w:type="spellEnd"/>
      <w:r w:rsidR="00BE5B32" w:rsidRPr="009310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20</w:t>
      </w:r>
      <w:r w:rsidR="001C7569" w:rsidRPr="009310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="00BE5B32" w:rsidRPr="009310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r w:rsidR="001C7569" w:rsidRPr="009310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 </w:t>
      </w:r>
      <w:r w:rsidR="00BE5B32" w:rsidRPr="009310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приёмные часы</w:t>
      </w:r>
      <w:r w:rsidR="001C7569" w:rsidRPr="009310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 понедельник, вторник, четверг с 9.00 до 18.00 обед с 13.00 до 14.00</w:t>
      </w:r>
      <w:r w:rsidR="001C75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E5B32" w:rsidRPr="00682D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</w:p>
    <w:sectPr w:rsidR="009D30BD" w:rsidRPr="00682D8D" w:rsidSect="00973896">
      <w:pgSz w:w="11906" w:h="16838"/>
      <w:pgMar w:top="568" w:right="567" w:bottom="28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6263A"/>
    <w:multiLevelType w:val="hybridMultilevel"/>
    <w:tmpl w:val="773A5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EBF"/>
    <w:rsid w:val="00054ADA"/>
    <w:rsid w:val="000811FF"/>
    <w:rsid w:val="000C3D74"/>
    <w:rsid w:val="000F72A0"/>
    <w:rsid w:val="001657AA"/>
    <w:rsid w:val="001757A0"/>
    <w:rsid w:val="00175C77"/>
    <w:rsid w:val="001A5CCB"/>
    <w:rsid w:val="001B0615"/>
    <w:rsid w:val="001C0B66"/>
    <w:rsid w:val="001C7569"/>
    <w:rsid w:val="001C7864"/>
    <w:rsid w:val="001D0EB4"/>
    <w:rsid w:val="001D35DC"/>
    <w:rsid w:val="001F3850"/>
    <w:rsid w:val="001F6022"/>
    <w:rsid w:val="00204CD9"/>
    <w:rsid w:val="00224775"/>
    <w:rsid w:val="00227F81"/>
    <w:rsid w:val="00243DBA"/>
    <w:rsid w:val="00243FEE"/>
    <w:rsid w:val="002945B8"/>
    <w:rsid w:val="002A651A"/>
    <w:rsid w:val="002E6C7D"/>
    <w:rsid w:val="002E7D2E"/>
    <w:rsid w:val="00337BCD"/>
    <w:rsid w:val="003F0FED"/>
    <w:rsid w:val="00441AEE"/>
    <w:rsid w:val="004469CB"/>
    <w:rsid w:val="004A198B"/>
    <w:rsid w:val="005342E8"/>
    <w:rsid w:val="00550E44"/>
    <w:rsid w:val="0055412E"/>
    <w:rsid w:val="00567500"/>
    <w:rsid w:val="005C320A"/>
    <w:rsid w:val="005C6A23"/>
    <w:rsid w:val="005D0FE0"/>
    <w:rsid w:val="00642C57"/>
    <w:rsid w:val="00663179"/>
    <w:rsid w:val="00663C0E"/>
    <w:rsid w:val="00682D8D"/>
    <w:rsid w:val="006C5A35"/>
    <w:rsid w:val="006E2C57"/>
    <w:rsid w:val="006F5916"/>
    <w:rsid w:val="00702AF8"/>
    <w:rsid w:val="00707D11"/>
    <w:rsid w:val="007125C5"/>
    <w:rsid w:val="00755EBE"/>
    <w:rsid w:val="00796728"/>
    <w:rsid w:val="007B3DE6"/>
    <w:rsid w:val="007B7BF7"/>
    <w:rsid w:val="007C16AF"/>
    <w:rsid w:val="007D0B04"/>
    <w:rsid w:val="007D3EBF"/>
    <w:rsid w:val="0080703F"/>
    <w:rsid w:val="00807397"/>
    <w:rsid w:val="00822503"/>
    <w:rsid w:val="00885639"/>
    <w:rsid w:val="008925A9"/>
    <w:rsid w:val="00893C97"/>
    <w:rsid w:val="008A2D15"/>
    <w:rsid w:val="00901309"/>
    <w:rsid w:val="00914D8C"/>
    <w:rsid w:val="009163F0"/>
    <w:rsid w:val="00925002"/>
    <w:rsid w:val="009310C9"/>
    <w:rsid w:val="00934B4C"/>
    <w:rsid w:val="00973896"/>
    <w:rsid w:val="00977DEB"/>
    <w:rsid w:val="009B2DCE"/>
    <w:rsid w:val="009C50E8"/>
    <w:rsid w:val="009C725B"/>
    <w:rsid w:val="009D30BD"/>
    <w:rsid w:val="009F007B"/>
    <w:rsid w:val="00A034FC"/>
    <w:rsid w:val="00A2193C"/>
    <w:rsid w:val="00A26BC3"/>
    <w:rsid w:val="00A70AF9"/>
    <w:rsid w:val="00A92E9B"/>
    <w:rsid w:val="00AB1EE4"/>
    <w:rsid w:val="00AB3972"/>
    <w:rsid w:val="00AB770B"/>
    <w:rsid w:val="00AC0D47"/>
    <w:rsid w:val="00AD2DB1"/>
    <w:rsid w:val="00B00676"/>
    <w:rsid w:val="00B67ADE"/>
    <w:rsid w:val="00BC4BEC"/>
    <w:rsid w:val="00BE5B32"/>
    <w:rsid w:val="00C353D9"/>
    <w:rsid w:val="00C35778"/>
    <w:rsid w:val="00CB038E"/>
    <w:rsid w:val="00D451BE"/>
    <w:rsid w:val="00DA32B4"/>
    <w:rsid w:val="00DC4161"/>
    <w:rsid w:val="00DD5EAD"/>
    <w:rsid w:val="00E1713D"/>
    <w:rsid w:val="00E206C9"/>
    <w:rsid w:val="00E51543"/>
    <w:rsid w:val="00E52833"/>
    <w:rsid w:val="00EC51BE"/>
    <w:rsid w:val="00EF709F"/>
    <w:rsid w:val="00F445BE"/>
    <w:rsid w:val="00F65F0E"/>
    <w:rsid w:val="00F913E3"/>
    <w:rsid w:val="00F914CE"/>
    <w:rsid w:val="00FB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47"/>
    <w:pPr>
      <w:spacing w:after="180" w:line="274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D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D1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B397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925A9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5541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47"/>
    <w:pPr>
      <w:spacing w:after="180" w:line="274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D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D1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B397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925A9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5541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ublication.pravo.gov.ru/Document/View/0001202203210020?index=0&amp;rangeSize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 С.И.</dc:creator>
  <cp:lastModifiedBy>Ишмухаметова ОВ</cp:lastModifiedBy>
  <cp:revision>6</cp:revision>
  <cp:lastPrinted>2025-08-19T02:16:00Z</cp:lastPrinted>
  <dcterms:created xsi:type="dcterms:W3CDTF">2025-08-19T00:22:00Z</dcterms:created>
  <dcterms:modified xsi:type="dcterms:W3CDTF">2025-08-19T02:19:00Z</dcterms:modified>
</cp:coreProperties>
</file>